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71582F">
      <w:pPr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附件：未就业困难毕业生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普通毕业生</w:t>
      </w:r>
      <w:r>
        <w:rPr>
          <w:rFonts w:hint="eastAsia" w:ascii="仿宋_GB2312" w:hAnsi="仿宋_GB2312" w:eastAsia="仿宋_GB2312" w:cs="仿宋_GB2312"/>
          <w:sz w:val="32"/>
          <w:szCs w:val="40"/>
        </w:rPr>
        <w:t>家访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毕业生就业单位走访</w:t>
      </w:r>
      <w:r>
        <w:rPr>
          <w:rFonts w:hint="eastAsia" w:ascii="仿宋_GB2312" w:hAnsi="仿宋_GB2312" w:eastAsia="仿宋_GB2312" w:cs="仿宋_GB2312"/>
          <w:sz w:val="32"/>
          <w:szCs w:val="40"/>
        </w:rPr>
        <w:t>计划模板</w:t>
      </w:r>
    </w:p>
    <w:tbl>
      <w:tblPr>
        <w:tblStyle w:val="3"/>
        <w:tblW w:w="144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1194"/>
        <w:gridCol w:w="4258"/>
        <w:gridCol w:w="2164"/>
        <w:gridCol w:w="1943"/>
        <w:gridCol w:w="1164"/>
        <w:gridCol w:w="2993"/>
      </w:tblGrid>
      <w:tr w14:paraId="0E538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29" w:type="dxa"/>
            <w:vAlign w:val="top"/>
          </w:tcPr>
          <w:p w14:paraId="59F636B4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序号</w:t>
            </w:r>
          </w:p>
        </w:tc>
        <w:tc>
          <w:tcPr>
            <w:tcW w:w="1194" w:type="dxa"/>
            <w:vAlign w:val="top"/>
          </w:tcPr>
          <w:p w14:paraId="1B35F068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姓名</w:t>
            </w:r>
          </w:p>
        </w:tc>
        <w:tc>
          <w:tcPr>
            <w:tcW w:w="4258" w:type="dxa"/>
            <w:vAlign w:val="top"/>
          </w:tcPr>
          <w:p w14:paraId="59FFF271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类别</w:t>
            </w:r>
          </w:p>
        </w:tc>
        <w:tc>
          <w:tcPr>
            <w:tcW w:w="2164" w:type="dxa"/>
            <w:vAlign w:val="top"/>
          </w:tcPr>
          <w:p w14:paraId="2C84CB9E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当前状态</w:t>
            </w:r>
          </w:p>
        </w:tc>
        <w:tc>
          <w:tcPr>
            <w:tcW w:w="1943" w:type="dxa"/>
            <w:vAlign w:val="top"/>
          </w:tcPr>
          <w:p w14:paraId="0BDC27FB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走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访时间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地点</w:t>
            </w:r>
          </w:p>
        </w:tc>
        <w:tc>
          <w:tcPr>
            <w:tcW w:w="1164" w:type="dxa"/>
            <w:vAlign w:val="top"/>
          </w:tcPr>
          <w:p w14:paraId="6CE8FFC6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走访人员</w:t>
            </w:r>
          </w:p>
        </w:tc>
        <w:tc>
          <w:tcPr>
            <w:tcW w:w="2993" w:type="dxa"/>
            <w:vAlign w:val="top"/>
          </w:tcPr>
          <w:p w14:paraId="3981CF76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帮扶措施/走访目的及预期成效</w:t>
            </w:r>
          </w:p>
        </w:tc>
      </w:tr>
      <w:tr w14:paraId="25F6A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29" w:type="dxa"/>
            <w:vAlign w:val="top"/>
          </w:tcPr>
          <w:p w14:paraId="3A74A24B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1</w:t>
            </w:r>
          </w:p>
        </w:tc>
        <w:tc>
          <w:tcPr>
            <w:tcW w:w="1194" w:type="dxa"/>
            <w:vAlign w:val="top"/>
          </w:tcPr>
          <w:p w14:paraId="54C21F9E">
            <w:pP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</w:pPr>
          </w:p>
        </w:tc>
        <w:tc>
          <w:tcPr>
            <w:tcW w:w="4258" w:type="dxa"/>
            <w:vAlign w:val="top"/>
          </w:tcPr>
          <w:p w14:paraId="180971B8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□重点群体（□残疾 □雨露计划 □家庭困难）</w:t>
            </w:r>
          </w:p>
          <w:p w14:paraId="48E6EA15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□未就业毕业生</w:t>
            </w:r>
          </w:p>
          <w:p w14:paraId="562E2611">
            <w:pP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□已就业毕业生（回访）</w:t>
            </w:r>
          </w:p>
        </w:tc>
        <w:tc>
          <w:tcPr>
            <w:tcW w:w="2164" w:type="dxa"/>
            <w:vAlign w:val="top"/>
          </w:tcPr>
          <w:p w14:paraId="71295FD5">
            <w:pP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</w:pPr>
          </w:p>
        </w:tc>
        <w:tc>
          <w:tcPr>
            <w:tcW w:w="1943" w:type="dxa"/>
            <w:vAlign w:val="top"/>
          </w:tcPr>
          <w:p w14:paraId="36D182A4">
            <w:pP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</w:pPr>
          </w:p>
        </w:tc>
        <w:tc>
          <w:tcPr>
            <w:tcW w:w="1164" w:type="dxa"/>
            <w:vAlign w:val="top"/>
          </w:tcPr>
          <w:p w14:paraId="2136224D">
            <w:pP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</w:pPr>
          </w:p>
        </w:tc>
        <w:tc>
          <w:tcPr>
            <w:tcW w:w="2993" w:type="dxa"/>
            <w:vAlign w:val="top"/>
          </w:tcPr>
          <w:p w14:paraId="37F62854">
            <w:pP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</w:pPr>
          </w:p>
        </w:tc>
      </w:tr>
      <w:tr w14:paraId="34562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29" w:type="dxa"/>
            <w:vAlign w:val="top"/>
          </w:tcPr>
          <w:p w14:paraId="5645F1F1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2</w:t>
            </w:r>
          </w:p>
        </w:tc>
        <w:tc>
          <w:tcPr>
            <w:tcW w:w="1194" w:type="dxa"/>
            <w:vAlign w:val="top"/>
          </w:tcPr>
          <w:p w14:paraId="1AA7401F">
            <w:pP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</w:pPr>
          </w:p>
        </w:tc>
        <w:tc>
          <w:tcPr>
            <w:tcW w:w="4258" w:type="dxa"/>
            <w:vAlign w:val="top"/>
          </w:tcPr>
          <w:p w14:paraId="2B4D06F4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□重点群体（□残疾 □雨露计划 □家庭困难）</w:t>
            </w:r>
          </w:p>
          <w:p w14:paraId="013A96E4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□未就业毕业生</w:t>
            </w:r>
          </w:p>
          <w:p w14:paraId="4B8641CC">
            <w:pP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□已就业毕业生（回访）</w:t>
            </w:r>
          </w:p>
        </w:tc>
        <w:tc>
          <w:tcPr>
            <w:tcW w:w="2164" w:type="dxa"/>
            <w:vAlign w:val="top"/>
          </w:tcPr>
          <w:p w14:paraId="4B7832A6">
            <w:pP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</w:pPr>
          </w:p>
        </w:tc>
        <w:tc>
          <w:tcPr>
            <w:tcW w:w="1943" w:type="dxa"/>
            <w:vAlign w:val="top"/>
          </w:tcPr>
          <w:p w14:paraId="5B46126D">
            <w:pP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</w:pPr>
          </w:p>
        </w:tc>
        <w:tc>
          <w:tcPr>
            <w:tcW w:w="1164" w:type="dxa"/>
            <w:vAlign w:val="top"/>
          </w:tcPr>
          <w:p w14:paraId="73D7860D">
            <w:pP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</w:pPr>
          </w:p>
        </w:tc>
        <w:tc>
          <w:tcPr>
            <w:tcW w:w="2993" w:type="dxa"/>
            <w:vAlign w:val="top"/>
          </w:tcPr>
          <w:p w14:paraId="432A4062">
            <w:pP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</w:pPr>
          </w:p>
        </w:tc>
      </w:tr>
      <w:tr w14:paraId="22326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29" w:type="dxa"/>
            <w:vAlign w:val="top"/>
          </w:tcPr>
          <w:p w14:paraId="24AB31F8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3</w:t>
            </w:r>
          </w:p>
        </w:tc>
        <w:tc>
          <w:tcPr>
            <w:tcW w:w="1194" w:type="dxa"/>
            <w:vAlign w:val="top"/>
          </w:tcPr>
          <w:p w14:paraId="173A2033">
            <w:pP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</w:pPr>
          </w:p>
        </w:tc>
        <w:tc>
          <w:tcPr>
            <w:tcW w:w="4258" w:type="dxa"/>
            <w:vAlign w:val="top"/>
          </w:tcPr>
          <w:p w14:paraId="11271170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□重点群体（□残疾 □雨露计划 □家庭困难）</w:t>
            </w:r>
          </w:p>
          <w:p w14:paraId="62E9B75A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□未就业毕业生</w:t>
            </w:r>
          </w:p>
          <w:p w14:paraId="60BF2AAA">
            <w:pP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□已就业毕业生（回访）</w:t>
            </w:r>
          </w:p>
        </w:tc>
        <w:tc>
          <w:tcPr>
            <w:tcW w:w="2164" w:type="dxa"/>
            <w:vAlign w:val="top"/>
          </w:tcPr>
          <w:p w14:paraId="75AF4628">
            <w:pP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</w:pPr>
          </w:p>
        </w:tc>
        <w:tc>
          <w:tcPr>
            <w:tcW w:w="1943" w:type="dxa"/>
            <w:vAlign w:val="top"/>
          </w:tcPr>
          <w:p w14:paraId="78181684">
            <w:pP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</w:pPr>
          </w:p>
        </w:tc>
        <w:tc>
          <w:tcPr>
            <w:tcW w:w="1164" w:type="dxa"/>
            <w:vAlign w:val="top"/>
          </w:tcPr>
          <w:p w14:paraId="7C666510">
            <w:pP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</w:pPr>
          </w:p>
        </w:tc>
        <w:tc>
          <w:tcPr>
            <w:tcW w:w="2993" w:type="dxa"/>
            <w:vAlign w:val="top"/>
          </w:tcPr>
          <w:p w14:paraId="5324532E">
            <w:pP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</w:pPr>
          </w:p>
        </w:tc>
      </w:tr>
      <w:tr w14:paraId="5829A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29" w:type="dxa"/>
            <w:vAlign w:val="top"/>
          </w:tcPr>
          <w:p w14:paraId="00605863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4</w:t>
            </w:r>
          </w:p>
        </w:tc>
        <w:tc>
          <w:tcPr>
            <w:tcW w:w="1194" w:type="dxa"/>
            <w:vAlign w:val="top"/>
          </w:tcPr>
          <w:p w14:paraId="4BB84D99">
            <w:pP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</w:pPr>
          </w:p>
        </w:tc>
        <w:tc>
          <w:tcPr>
            <w:tcW w:w="4258" w:type="dxa"/>
            <w:vAlign w:val="top"/>
          </w:tcPr>
          <w:p w14:paraId="10D08F59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□重点群体（□残疾 □雨露计划 □家庭困难）</w:t>
            </w:r>
          </w:p>
          <w:p w14:paraId="1CCEDA47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□未就业毕业生</w:t>
            </w:r>
          </w:p>
          <w:p w14:paraId="0391001A">
            <w:pP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□已就业毕业生（回访）</w:t>
            </w:r>
          </w:p>
        </w:tc>
        <w:tc>
          <w:tcPr>
            <w:tcW w:w="2164" w:type="dxa"/>
            <w:vAlign w:val="top"/>
          </w:tcPr>
          <w:p w14:paraId="15A52F20">
            <w:pP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</w:pPr>
          </w:p>
        </w:tc>
        <w:tc>
          <w:tcPr>
            <w:tcW w:w="1943" w:type="dxa"/>
            <w:vAlign w:val="top"/>
          </w:tcPr>
          <w:p w14:paraId="5188841C">
            <w:pP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</w:pPr>
          </w:p>
        </w:tc>
        <w:tc>
          <w:tcPr>
            <w:tcW w:w="1164" w:type="dxa"/>
            <w:vAlign w:val="top"/>
          </w:tcPr>
          <w:p w14:paraId="13D9395A">
            <w:pP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</w:pPr>
          </w:p>
        </w:tc>
        <w:tc>
          <w:tcPr>
            <w:tcW w:w="2993" w:type="dxa"/>
            <w:vAlign w:val="top"/>
          </w:tcPr>
          <w:p w14:paraId="77A83E7F">
            <w:pP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</w:pPr>
          </w:p>
        </w:tc>
      </w:tr>
      <w:tr w14:paraId="323A7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29" w:type="dxa"/>
            <w:vAlign w:val="top"/>
          </w:tcPr>
          <w:p w14:paraId="1F8E277E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5</w:t>
            </w:r>
          </w:p>
        </w:tc>
        <w:tc>
          <w:tcPr>
            <w:tcW w:w="1194" w:type="dxa"/>
            <w:vAlign w:val="top"/>
          </w:tcPr>
          <w:p w14:paraId="7A57A7E1">
            <w:pP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</w:pPr>
          </w:p>
        </w:tc>
        <w:tc>
          <w:tcPr>
            <w:tcW w:w="4258" w:type="dxa"/>
            <w:vAlign w:val="top"/>
          </w:tcPr>
          <w:p w14:paraId="14B5E0E3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□重点群体（□残疾 □雨露计划 □家庭困难）</w:t>
            </w:r>
          </w:p>
          <w:p w14:paraId="70687550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□未就业毕业生</w:t>
            </w:r>
          </w:p>
          <w:p w14:paraId="4417DEF2">
            <w:pP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□已就业毕业生（回访）</w:t>
            </w:r>
          </w:p>
        </w:tc>
        <w:tc>
          <w:tcPr>
            <w:tcW w:w="2164" w:type="dxa"/>
            <w:vAlign w:val="top"/>
          </w:tcPr>
          <w:p w14:paraId="75992DAC">
            <w:pP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</w:pPr>
          </w:p>
        </w:tc>
        <w:tc>
          <w:tcPr>
            <w:tcW w:w="1943" w:type="dxa"/>
            <w:vAlign w:val="top"/>
          </w:tcPr>
          <w:p w14:paraId="3B4BDB2F">
            <w:pP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</w:pPr>
            <w:bookmarkStart w:id="0" w:name="_GoBack"/>
            <w:bookmarkEnd w:id="0"/>
          </w:p>
        </w:tc>
        <w:tc>
          <w:tcPr>
            <w:tcW w:w="1164" w:type="dxa"/>
            <w:vAlign w:val="top"/>
          </w:tcPr>
          <w:p w14:paraId="01E8C11B">
            <w:pP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</w:pPr>
          </w:p>
        </w:tc>
        <w:tc>
          <w:tcPr>
            <w:tcW w:w="2993" w:type="dxa"/>
            <w:vAlign w:val="top"/>
          </w:tcPr>
          <w:p w14:paraId="456999E9">
            <w:pP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</w:pPr>
          </w:p>
        </w:tc>
      </w:tr>
      <w:tr w14:paraId="054D2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29" w:type="dxa"/>
            <w:vAlign w:val="top"/>
          </w:tcPr>
          <w:p w14:paraId="670711F6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6</w:t>
            </w:r>
          </w:p>
        </w:tc>
        <w:tc>
          <w:tcPr>
            <w:tcW w:w="1194" w:type="dxa"/>
            <w:vAlign w:val="top"/>
          </w:tcPr>
          <w:p w14:paraId="73278E5C">
            <w:pP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</w:pPr>
          </w:p>
        </w:tc>
        <w:tc>
          <w:tcPr>
            <w:tcW w:w="4258" w:type="dxa"/>
            <w:vAlign w:val="top"/>
          </w:tcPr>
          <w:p w14:paraId="61B355A5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□重点群体（□残疾 □雨露计划 □家庭困难）</w:t>
            </w:r>
          </w:p>
          <w:p w14:paraId="1E64266B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□未就业毕业生</w:t>
            </w:r>
          </w:p>
          <w:p w14:paraId="58C17BBE">
            <w:pP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□已就业毕业生（回访）</w:t>
            </w:r>
          </w:p>
        </w:tc>
        <w:tc>
          <w:tcPr>
            <w:tcW w:w="2164" w:type="dxa"/>
            <w:vAlign w:val="top"/>
          </w:tcPr>
          <w:p w14:paraId="5040D71E">
            <w:pP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</w:pPr>
          </w:p>
        </w:tc>
        <w:tc>
          <w:tcPr>
            <w:tcW w:w="1943" w:type="dxa"/>
            <w:vAlign w:val="top"/>
          </w:tcPr>
          <w:p w14:paraId="4F2484C5">
            <w:pP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</w:pPr>
          </w:p>
        </w:tc>
        <w:tc>
          <w:tcPr>
            <w:tcW w:w="1164" w:type="dxa"/>
            <w:vAlign w:val="top"/>
          </w:tcPr>
          <w:p w14:paraId="74CC2E10">
            <w:pP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</w:pPr>
          </w:p>
        </w:tc>
        <w:tc>
          <w:tcPr>
            <w:tcW w:w="2993" w:type="dxa"/>
            <w:vAlign w:val="top"/>
          </w:tcPr>
          <w:p w14:paraId="2D42A042">
            <w:pP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</w:pPr>
          </w:p>
        </w:tc>
      </w:tr>
      <w:tr w14:paraId="1AD33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445" w:type="dxa"/>
            <w:gridSpan w:val="7"/>
            <w:vAlign w:val="top"/>
          </w:tcPr>
          <w:p w14:paraId="2ABE9CE5">
            <w:pPr>
              <w:rPr>
                <w:rFonts w:hint="eastAsia" w:ascii="宋体" w:hAnsi="宋体" w:eastAsia="宋体" w:cs="宋体"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0"/>
                <w:szCs w:val="20"/>
              </w:rPr>
              <w:t>注：</w:t>
            </w:r>
            <w:r>
              <w:rPr>
                <w:rFonts w:hint="eastAsia" w:ascii="宋体" w:hAnsi="宋体" w:eastAsia="宋体" w:cs="宋体"/>
                <w:color w:val="FF0000"/>
                <w:sz w:val="20"/>
                <w:szCs w:val="20"/>
                <w:lang w:val="en-US" w:eastAsia="zh-CN"/>
              </w:rPr>
              <w:t>1.毕业生类别按实际勾选，可多选；</w:t>
            </w:r>
          </w:p>
          <w:p w14:paraId="67699280">
            <w:pPr>
              <w:ind w:firstLine="400" w:firstLineChars="200"/>
              <w:rPr>
                <w:rFonts w:hint="eastAsia" w:ascii="宋体" w:hAnsi="宋体" w:eastAsia="宋体" w:cs="宋体"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0"/>
                <w:szCs w:val="20"/>
                <w:lang w:val="en-US" w:eastAsia="zh-CN"/>
              </w:rPr>
              <w:t>2.当前状态填写“求职中/已就业待核实/已离职重新求职/失联”等；</w:t>
            </w:r>
          </w:p>
          <w:p w14:paraId="52910F9C">
            <w:pPr>
              <w:ind w:firstLine="400" w:firstLineChars="200"/>
              <w:rPr>
                <w:rFonts w:hint="eastAsia" w:ascii="宋体" w:hAnsi="宋体" w:eastAsia="宋体" w:cs="宋体"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0"/>
                <w:szCs w:val="20"/>
                <w:lang w:val="en-US" w:eastAsia="zh-CN"/>
              </w:rPr>
              <w:t>3.帮扶措施须具体明确（如推荐具体企业岗位、协调面试机会、入户走访等）；</w:t>
            </w:r>
          </w:p>
          <w:p w14:paraId="34211619">
            <w:pPr>
              <w:ind w:firstLine="400" w:firstLineChars="200"/>
              <w:rPr>
                <w:rFonts w:hint="eastAsia" w:ascii="宋体" w:hAnsi="宋体" w:eastAsia="宋体" w:cs="宋体"/>
                <w:color w:val="FF00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0"/>
                <w:szCs w:val="20"/>
                <w:lang w:val="en-US" w:eastAsia="zh-CN"/>
              </w:rPr>
              <w:t>4.已就业毕业生回访的“帮扶措施”一栏填写“回访核实”及用人单位反馈意见。</w:t>
            </w:r>
          </w:p>
        </w:tc>
      </w:tr>
    </w:tbl>
    <w:p w14:paraId="4F71E96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3A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2026-07-30T08:14:46Z</dcterms:created>
  <dc:creator>L</dc:creator>
  <cp:lastModifiedBy>所见即我</cp:lastModifiedBy>
  <dcterms:modified xsi:type="dcterms:W3CDTF">2026-07-30T08:15:01Z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eyJoZGlkIjoiNjEyOGY2YTMxZjZhMTgyNWJjZTQ5NjQ3YmQ0NjVhYzIiLCJ1c2VySWQiOiI0NDU0NTQxNjAifQ==</vt:lpwstr>
  </property>
  <property fmtid="{D5CDD505-2E9C-101B-9397-08002B2CF9AE}" pid="4" name="ICV">
    <vt:lpwstr>A9A1A6D616954E7FA03300F42CA30A01_12</vt:lpwstr>
  </property>
</Properties>
</file>